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1919" w14:textId="5EDF1181" w:rsidR="00362619" w:rsidRPr="00FC478F" w:rsidRDefault="00362619" w:rsidP="006C6CEB">
      <w:pPr>
        <w:jc w:val="both"/>
        <w:rPr>
          <w:b/>
          <w:bCs/>
        </w:rPr>
      </w:pPr>
      <w:r w:rsidRPr="003275D4">
        <w:rPr>
          <w:b/>
          <w:bCs/>
          <w:u w:val="single"/>
        </w:rPr>
        <w:t>Confidential Notice</w:t>
      </w:r>
      <w:r w:rsidR="00FC478F">
        <w:rPr>
          <w:b/>
          <w:bCs/>
        </w:rPr>
        <w:tab/>
      </w:r>
      <w:r w:rsidR="00FC478F">
        <w:rPr>
          <w:b/>
          <w:bCs/>
        </w:rPr>
        <w:tab/>
      </w:r>
      <w:r w:rsidR="00FC478F">
        <w:rPr>
          <w:b/>
          <w:bCs/>
        </w:rPr>
        <w:tab/>
      </w:r>
      <w:r w:rsidR="00FC478F">
        <w:rPr>
          <w:b/>
          <w:bCs/>
        </w:rPr>
        <w:tab/>
      </w:r>
      <w:r w:rsidR="00FC478F">
        <w:rPr>
          <w:b/>
          <w:bCs/>
        </w:rPr>
        <w:tab/>
      </w:r>
      <w:r w:rsidR="00FC478F">
        <w:rPr>
          <w:b/>
          <w:bCs/>
        </w:rPr>
        <w:tab/>
      </w:r>
      <w:r w:rsidR="00FC478F">
        <w:rPr>
          <w:b/>
          <w:bCs/>
        </w:rPr>
        <w:tab/>
      </w:r>
      <w:r w:rsidR="00FC478F">
        <w:rPr>
          <w:b/>
          <w:bCs/>
        </w:rPr>
        <w:tab/>
      </w:r>
      <w:r w:rsidR="00FC478F">
        <w:rPr>
          <w:b/>
          <w:bCs/>
        </w:rPr>
        <w:tab/>
        <w:t>June 26-2025</w:t>
      </w:r>
    </w:p>
    <w:p w14:paraId="505AB366" w14:textId="77777777" w:rsidR="00362619" w:rsidRDefault="00362619" w:rsidP="006C6CEB">
      <w:pPr>
        <w:jc w:val="both"/>
      </w:pPr>
    </w:p>
    <w:p w14:paraId="3634BC7A" w14:textId="77777777" w:rsidR="002C78B5" w:rsidRPr="00390F61" w:rsidRDefault="002C78B5" w:rsidP="006C6CEB">
      <w:pPr>
        <w:jc w:val="both"/>
        <w:rPr>
          <w:b/>
          <w:bCs/>
        </w:rPr>
      </w:pPr>
      <w:r w:rsidRPr="00390F61">
        <w:rPr>
          <w:b/>
          <w:bCs/>
        </w:rPr>
        <w:t>To Distributor Pricing and Chargeback teams:</w:t>
      </w:r>
    </w:p>
    <w:p w14:paraId="4DEE8C03" w14:textId="77777777" w:rsidR="006E2A6E" w:rsidRDefault="002C78B5" w:rsidP="006C6CEB">
      <w:pPr>
        <w:jc w:val="both"/>
      </w:pPr>
      <w:r>
        <w:t xml:space="preserve">On </w:t>
      </w:r>
      <w:r w:rsidR="006C6CEB" w:rsidRPr="006C6CEB">
        <w:t>October 1, 202</w:t>
      </w:r>
      <w:r>
        <w:t>5,</w:t>
      </w:r>
      <w:r w:rsidR="006C6CEB" w:rsidRPr="006C6CEB">
        <w:t xml:space="preserve"> </w:t>
      </w:r>
      <w:r w:rsidR="00362619">
        <w:t xml:space="preserve">Kate Farms </w:t>
      </w:r>
      <w:r w:rsidR="00311623">
        <w:t xml:space="preserve">will be updating our </w:t>
      </w:r>
      <w:r w:rsidR="006C6CEB" w:rsidRPr="006C6CEB">
        <w:t>Whole</w:t>
      </w:r>
      <w:r w:rsidR="00362619">
        <w:t>s</w:t>
      </w:r>
      <w:r w:rsidR="006C6CEB" w:rsidRPr="006C6CEB">
        <w:t xml:space="preserve">ale Acquisition Cost or WAC.  </w:t>
      </w:r>
      <w:r w:rsidR="001830A9">
        <w:t xml:space="preserve">The details of each change can be found in the attached Excel file.  </w:t>
      </w:r>
    </w:p>
    <w:p w14:paraId="47FF83BC" w14:textId="77777777" w:rsidR="00643C84" w:rsidRDefault="006C6CEB" w:rsidP="006C6CEB">
      <w:pPr>
        <w:jc w:val="both"/>
      </w:pPr>
      <w:r w:rsidRPr="006C6CEB">
        <w:t xml:space="preserve">As part of </w:t>
      </w:r>
      <w:r w:rsidR="00AA0981">
        <w:t xml:space="preserve">this </w:t>
      </w:r>
      <w:r w:rsidR="008C1950">
        <w:t>change</w:t>
      </w:r>
      <w:r w:rsidR="00202FD4">
        <w:t xml:space="preserve"> </w:t>
      </w:r>
      <w:r w:rsidRPr="006C6CEB">
        <w:t>Kate Farms will be processing rebate claims for October 202</w:t>
      </w:r>
      <w:r w:rsidR="008C1950">
        <w:t>5</w:t>
      </w:r>
      <w:r w:rsidRPr="006C6CEB">
        <w:t xml:space="preserve"> transaction</w:t>
      </w:r>
      <w:r w:rsidR="008C1950">
        <w:t>s</w:t>
      </w:r>
      <w:r w:rsidRPr="006C6CEB">
        <w:t xml:space="preserve"> at the </w:t>
      </w:r>
      <w:r w:rsidR="00DB4B95">
        <w:t xml:space="preserve">current </w:t>
      </w:r>
      <w:r w:rsidRPr="006C6CEB">
        <w:t xml:space="preserve">WAC price in order to reimburse claims at the cost you acquired the inventory.  </w:t>
      </w:r>
      <w:r w:rsidR="00DB4B95" w:rsidRPr="006C6CEB">
        <w:t>Rebate claims for November 202</w:t>
      </w:r>
      <w:r w:rsidR="00DB4B95">
        <w:t>5</w:t>
      </w:r>
      <w:r w:rsidR="00DB4B95" w:rsidRPr="006C6CEB">
        <w:t xml:space="preserve"> and forward will be processed </w:t>
      </w:r>
      <w:r w:rsidR="00643C84">
        <w:t>at</w:t>
      </w:r>
      <w:r w:rsidR="00DB4B95" w:rsidRPr="006C6CEB">
        <w:t xml:space="preserve"> the new WAC pricing</w:t>
      </w:r>
      <w:r w:rsidR="00643C84">
        <w:t xml:space="preserve"> that is effective Oct 1, 2025</w:t>
      </w:r>
      <w:r w:rsidR="00DB4B95" w:rsidRPr="006C6CEB">
        <w:t xml:space="preserve">.  </w:t>
      </w:r>
    </w:p>
    <w:p w14:paraId="79CBE2F5" w14:textId="77777777" w:rsidR="003A25A9" w:rsidRDefault="006C6CEB" w:rsidP="00037CD5">
      <w:pPr>
        <w:jc w:val="both"/>
      </w:pPr>
      <w:r w:rsidRPr="006C6CEB">
        <w:t>For example, current WAC for Standard 1.0 Vanilla UPC 851823006997 is $</w:t>
      </w:r>
      <w:r w:rsidR="007C0185">
        <w:t>36.36</w:t>
      </w:r>
      <w:r w:rsidRPr="006C6CEB">
        <w:t xml:space="preserve"> per case</w:t>
      </w:r>
      <w:r w:rsidR="00956B04">
        <w:t xml:space="preserve"> and will be increasing to $47.</w:t>
      </w:r>
      <w:r w:rsidR="0060617E">
        <w:t>16</w:t>
      </w:r>
      <w:r w:rsidRPr="006C6CEB">
        <w:t xml:space="preserve">.  Rebates claims for </w:t>
      </w:r>
      <w:r w:rsidR="00BB208B" w:rsidRPr="006C6CEB">
        <w:t>Standard 1.0 Vanilla</w:t>
      </w:r>
      <w:r w:rsidR="00037CD5">
        <w:t>:</w:t>
      </w:r>
    </w:p>
    <w:p w14:paraId="2645BBBC" w14:textId="77777777" w:rsidR="003A25A9" w:rsidRDefault="006C6CEB" w:rsidP="003A25A9">
      <w:pPr>
        <w:pStyle w:val="ListParagraph"/>
        <w:numPr>
          <w:ilvl w:val="0"/>
          <w:numId w:val="2"/>
        </w:numPr>
        <w:jc w:val="both"/>
      </w:pPr>
      <w:r w:rsidRPr="006C6CEB">
        <w:t>transactions dated October 202</w:t>
      </w:r>
      <w:r w:rsidR="0043502E">
        <w:t>5</w:t>
      </w:r>
      <w:r w:rsidRPr="006C6CEB">
        <w:t xml:space="preserve"> will be calculated from $</w:t>
      </w:r>
      <w:r w:rsidR="0043502E">
        <w:t>36.36</w:t>
      </w:r>
      <w:r w:rsidRPr="006C6CEB">
        <w:t xml:space="preserve"> per case</w:t>
      </w:r>
    </w:p>
    <w:p w14:paraId="588F6BFC" w14:textId="63DFC60E" w:rsidR="006C6CEB" w:rsidRDefault="0060617E" w:rsidP="003A25A9">
      <w:pPr>
        <w:pStyle w:val="ListParagraph"/>
        <w:numPr>
          <w:ilvl w:val="0"/>
          <w:numId w:val="2"/>
        </w:numPr>
        <w:jc w:val="both"/>
      </w:pPr>
      <w:r>
        <w:t xml:space="preserve">transactions dated November 2025 and forward will be </w:t>
      </w:r>
      <w:r w:rsidR="00337B04">
        <w:t>calculated from $47.16 per case.</w:t>
      </w:r>
    </w:p>
    <w:p w14:paraId="32C9A4A5" w14:textId="6DA9F65D" w:rsidR="00485A83" w:rsidRPr="006C6CEB" w:rsidRDefault="00390F61" w:rsidP="006C6CEB">
      <w:pPr>
        <w:jc w:val="both"/>
      </w:pPr>
      <w:r>
        <w:t xml:space="preserve">As an alternative option to the above, </w:t>
      </w:r>
      <w:r w:rsidR="00485A83">
        <w:t xml:space="preserve">you </w:t>
      </w:r>
      <w:r>
        <w:t xml:space="preserve">can </w:t>
      </w:r>
      <w:r w:rsidR="00485A83">
        <w:t xml:space="preserve">provide an inventory report detailing your inventory of each item as of </w:t>
      </w:r>
      <w:r w:rsidR="00A100B2">
        <w:t xml:space="preserve">10/1/25 we will invoice you the difference between the current WAC and new WAC.  </w:t>
      </w:r>
      <w:r w:rsidR="007C0185">
        <w:t>Otherwise we will process October chargebacks as outline</w:t>
      </w:r>
      <w:r>
        <w:t>d</w:t>
      </w:r>
      <w:r w:rsidR="007C0185">
        <w:t xml:space="preserve"> above.</w:t>
      </w:r>
    </w:p>
    <w:p w14:paraId="112E7C04" w14:textId="77777777" w:rsidR="006C6CEB" w:rsidRDefault="006C6CEB" w:rsidP="006C6CEB">
      <w:pPr>
        <w:jc w:val="both"/>
      </w:pPr>
      <w:r w:rsidRPr="006C6CEB">
        <w:t xml:space="preserve">Please contact me directly with any questions regarding the upcoming price change.  We appreciate your continued support of Kate Farms.  </w:t>
      </w:r>
    </w:p>
    <w:p w14:paraId="2DAB9ED1" w14:textId="7D7775D7" w:rsidR="000D152C" w:rsidRDefault="000D152C" w:rsidP="006C6CEB">
      <w:pPr>
        <w:jc w:val="both"/>
      </w:pPr>
    </w:p>
    <w:p w14:paraId="2D5E5BC4" w14:textId="46F7ACAE" w:rsidR="000D152C" w:rsidRDefault="000D152C" w:rsidP="000D152C">
      <w:pPr>
        <w:spacing w:after="0" w:line="240" w:lineRule="auto"/>
        <w:jc w:val="both"/>
      </w:pPr>
      <w:r>
        <w:t>Greg Phipps</w:t>
      </w:r>
    </w:p>
    <w:p w14:paraId="24601A14" w14:textId="54D136D0" w:rsidR="000D152C" w:rsidRDefault="000D152C" w:rsidP="000D152C">
      <w:pPr>
        <w:spacing w:after="0" w:line="240" w:lineRule="auto"/>
        <w:jc w:val="both"/>
      </w:pPr>
      <w:r>
        <w:t>Senior Director of Distribution and Partnerships</w:t>
      </w:r>
    </w:p>
    <w:p w14:paraId="58B78693" w14:textId="4FB10CCF" w:rsidR="000D152C" w:rsidRDefault="000D152C" w:rsidP="000D152C">
      <w:pPr>
        <w:spacing w:after="0" w:line="240" w:lineRule="auto"/>
        <w:jc w:val="both"/>
      </w:pPr>
      <w:hyperlink r:id="rId5" w:history="1">
        <w:r w:rsidRPr="000D4EDD">
          <w:rPr>
            <w:rStyle w:val="Hyperlink"/>
          </w:rPr>
          <w:t>Greg.phipps@katefarms.com</w:t>
        </w:r>
      </w:hyperlink>
    </w:p>
    <w:p w14:paraId="195020CC" w14:textId="7286E756" w:rsidR="000D152C" w:rsidRPr="006C6CEB" w:rsidRDefault="000D152C" w:rsidP="000D152C">
      <w:pPr>
        <w:spacing w:after="0" w:line="240" w:lineRule="auto"/>
        <w:jc w:val="both"/>
      </w:pPr>
      <w:r>
        <w:t>(904) 401-3080</w:t>
      </w:r>
    </w:p>
    <w:p w14:paraId="3F585449" w14:textId="77777777" w:rsidR="006C6CEB" w:rsidRPr="006C6CEB" w:rsidRDefault="006C6CEB" w:rsidP="006C6CEB"/>
    <w:p w14:paraId="1920FABD" w14:textId="77777777" w:rsidR="002373C6" w:rsidRDefault="002373C6"/>
    <w:sectPr w:rsidR="00237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ABA"/>
    <w:multiLevelType w:val="hybridMultilevel"/>
    <w:tmpl w:val="A7A629C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8D559F8"/>
    <w:multiLevelType w:val="hybridMultilevel"/>
    <w:tmpl w:val="8E90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541920">
    <w:abstractNumId w:val="1"/>
  </w:num>
  <w:num w:numId="2" w16cid:durableId="151106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EB"/>
    <w:rsid w:val="00037CD5"/>
    <w:rsid w:val="00087388"/>
    <w:rsid w:val="000D152C"/>
    <w:rsid w:val="00177CE2"/>
    <w:rsid w:val="001830A9"/>
    <w:rsid w:val="00202FD4"/>
    <w:rsid w:val="002373C6"/>
    <w:rsid w:val="00255239"/>
    <w:rsid w:val="002A1B8A"/>
    <w:rsid w:val="002C2964"/>
    <w:rsid w:val="002C78B5"/>
    <w:rsid w:val="00311623"/>
    <w:rsid w:val="003275D4"/>
    <w:rsid w:val="00337B04"/>
    <w:rsid w:val="00362619"/>
    <w:rsid w:val="00390F61"/>
    <w:rsid w:val="003A25A9"/>
    <w:rsid w:val="003F0ACE"/>
    <w:rsid w:val="0043502E"/>
    <w:rsid w:val="004548B4"/>
    <w:rsid w:val="00485A83"/>
    <w:rsid w:val="005030D6"/>
    <w:rsid w:val="005F6BC1"/>
    <w:rsid w:val="005F737E"/>
    <w:rsid w:val="0060617E"/>
    <w:rsid w:val="00643C84"/>
    <w:rsid w:val="00677BBD"/>
    <w:rsid w:val="006C6CEB"/>
    <w:rsid w:val="006E2A6E"/>
    <w:rsid w:val="0073651E"/>
    <w:rsid w:val="007C0185"/>
    <w:rsid w:val="007C1807"/>
    <w:rsid w:val="008C1950"/>
    <w:rsid w:val="008C7A9E"/>
    <w:rsid w:val="00940972"/>
    <w:rsid w:val="00956B04"/>
    <w:rsid w:val="00992BE7"/>
    <w:rsid w:val="009E2E75"/>
    <w:rsid w:val="00A100B2"/>
    <w:rsid w:val="00A21C66"/>
    <w:rsid w:val="00AA0981"/>
    <w:rsid w:val="00BB208B"/>
    <w:rsid w:val="00CA34F5"/>
    <w:rsid w:val="00CC5C9E"/>
    <w:rsid w:val="00D0197F"/>
    <w:rsid w:val="00DB4B95"/>
    <w:rsid w:val="00E308FF"/>
    <w:rsid w:val="00EA25FB"/>
    <w:rsid w:val="00F8047C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7206"/>
  <w15:chartTrackingRefBased/>
  <w15:docId w15:val="{1E6C10B9-03D0-4C02-8DDE-50E8B19C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C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15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g.phipps@katefarms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A5CBC4F4E5748AEA24A167C5B2B98" ma:contentTypeVersion="13" ma:contentTypeDescription="Create a new document." ma:contentTypeScope="" ma:versionID="3ca42a7cfa80445896b799d52bf8d950">
  <xsd:schema xmlns:xsd="http://www.w3.org/2001/XMLSchema" xmlns:xs="http://www.w3.org/2001/XMLSchema" xmlns:p="http://schemas.microsoft.com/office/2006/metadata/properties" xmlns:ns2="74066407-dc25-474d-a20d-64eb424ecbd1" xmlns:ns3="a349e38c-5166-48fe-bdc8-34e581808efc" targetNamespace="http://schemas.microsoft.com/office/2006/metadata/properties" ma:root="true" ma:fieldsID="3d0d28dbd10021f61ccfeae79808d095" ns2:_="" ns3:_="">
    <xsd:import namespace="74066407-dc25-474d-a20d-64eb424ecbd1"/>
    <xsd:import namespace="a349e38c-5166-48fe-bdc8-34e581808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66407-dc25-474d-a20d-64eb424ec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dfa2a-c520-4d7a-8af6-cccf4b914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9e38c-5166-48fe-bdc8-34e581808e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2b358d-340f-4364-8ade-d95d1284ee84}" ma:internalName="TaxCatchAll" ma:showField="CatchAllData" ma:web="a349e38c-5166-48fe-bdc8-34e581808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9e38c-5166-48fe-bdc8-34e581808efc" xsi:nil="true"/>
    <lcf76f155ced4ddcb4097134ff3c332f xmlns="74066407-dc25-474d-a20d-64eb424ecb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874A0-A2E9-4141-8F3D-7A44C5BBD771}"/>
</file>

<file path=customXml/itemProps2.xml><?xml version="1.0" encoding="utf-8"?>
<ds:datastoreItem xmlns:ds="http://schemas.openxmlformats.org/officeDocument/2006/customXml" ds:itemID="{E1D9ECF9-C661-4518-B454-D470DF7934AF}"/>
</file>

<file path=customXml/itemProps3.xml><?xml version="1.0" encoding="utf-8"?>
<ds:datastoreItem xmlns:ds="http://schemas.openxmlformats.org/officeDocument/2006/customXml" ds:itemID="{9E1E37B4-A70D-45FC-9C9F-DA2ACD7F35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Smith</dc:creator>
  <cp:keywords/>
  <dc:description/>
  <cp:lastModifiedBy>Greg Phipps</cp:lastModifiedBy>
  <cp:revision>16</cp:revision>
  <dcterms:created xsi:type="dcterms:W3CDTF">2025-06-25T18:15:00Z</dcterms:created>
  <dcterms:modified xsi:type="dcterms:W3CDTF">2025-06-25T18:30:00Z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0x0101006E8A5CBC4F4E5748AEA24A167C5B2B98</vt:lpwstr>
  </property>
</Properties>
</file>